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0C" w:rsidRDefault="00AD690C" w:rsidP="00AD690C">
      <w:pPr>
        <w:pStyle w:val="Nadpis3"/>
        <w:shd w:val="clear" w:color="auto" w:fill="FFFFFF"/>
        <w:spacing w:before="180" w:beforeAutospacing="0" w:after="180" w:afterAutospacing="0" w:line="300" w:lineRule="atLeast"/>
        <w:rPr>
          <w:rFonts w:ascii="Arial" w:eastAsia="Times New Roman" w:hAnsi="Arial" w:cs="Arial"/>
        </w:rPr>
      </w:pPr>
      <w:r>
        <w:rPr>
          <w:rStyle w:val="Siln"/>
          <w:rFonts w:ascii="Arial" w:eastAsia="Times New Roman" w:hAnsi="Arial" w:cs="Arial"/>
          <w:b/>
          <w:bCs/>
          <w:sz w:val="24"/>
          <w:szCs w:val="24"/>
        </w:rPr>
        <w:t>INFORMOVÁNÍ O ZPRACOVÁNÍ OSOBNÍCH ÚDAJŮ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Prohlášení o zpracování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dle na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ízení Evropského parlamentu a Rady (EU) 2016/679 o ochran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 xml:space="preserve"> fyzických osob v souvislosti se zpracováním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a pou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ení subjekt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(dále jen ,,GDPR")</w:t>
      </w:r>
    </w:p>
    <w:p w:rsidR="00AD690C" w:rsidRDefault="00AD690C" w:rsidP="00AD690C">
      <w:pPr>
        <w:pStyle w:val="Normlnweb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rPr>
          <w:rStyle w:val="Siln"/>
          <w:rFonts w:ascii="Helvetica" w:hAnsi="Helvetica"/>
          <w:color w:val="CC0000"/>
          <w:sz w:val="20"/>
          <w:szCs w:val="20"/>
        </w:rPr>
        <w:t> I. Správce osobních údaj</w:t>
      </w:r>
      <w:r>
        <w:rPr>
          <w:rStyle w:val="Siln"/>
          <w:color w:val="CC0000"/>
          <w:sz w:val="20"/>
          <w:szCs w:val="20"/>
        </w:rPr>
        <w:t>ů</w:t>
      </w:r>
    </w:p>
    <w:p w:rsidR="00AD690C" w:rsidRDefault="00AD690C" w:rsidP="00AD690C">
      <w:pPr>
        <w:pStyle w:val="Normlnweb"/>
        <w:spacing w:before="0" w:beforeAutospacing="0" w:after="135" w:afterAutospacing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CC0000"/>
          <w:sz w:val="20"/>
          <w:szCs w:val="20"/>
        </w:rPr>
        <w:t>Spole</w:t>
      </w:r>
      <w:r>
        <w:rPr>
          <w:color w:val="CC0000"/>
          <w:sz w:val="20"/>
          <w:szCs w:val="20"/>
        </w:rPr>
        <w:t>č</w:t>
      </w:r>
      <w:r>
        <w:rPr>
          <w:rFonts w:ascii="Helvetica" w:hAnsi="Helvetica" w:cs="Helvetica"/>
          <w:color w:val="CC0000"/>
          <w:sz w:val="20"/>
          <w:szCs w:val="20"/>
        </w:rPr>
        <w:t>nost BTK servis CZ s.r.o. se sídlem Modletice 127, 251 01 Praha - východ, l</w:t>
      </w:r>
      <w:r>
        <w:rPr>
          <w:color w:val="CC0000"/>
          <w:sz w:val="20"/>
          <w:szCs w:val="20"/>
        </w:rPr>
        <w:t>Č</w:t>
      </w:r>
      <w:r>
        <w:rPr>
          <w:rFonts w:ascii="Helvetica" w:hAnsi="Helvetica" w:cs="Helvetica"/>
          <w:color w:val="CC0000"/>
          <w:sz w:val="20"/>
          <w:szCs w:val="20"/>
        </w:rPr>
        <w:t xml:space="preserve">: 247 82 785, je od </w:t>
      </w:r>
      <w:r w:rsidR="004F5E6E">
        <w:rPr>
          <w:rFonts w:ascii="Helvetica" w:hAnsi="Helvetica" w:cs="Helvetica"/>
          <w:color w:val="CC0000"/>
          <w:sz w:val="20"/>
          <w:szCs w:val="20"/>
        </w:rPr>
        <w:t>3</w:t>
      </w:r>
      <w:r>
        <w:rPr>
          <w:rFonts w:ascii="Helvetica" w:hAnsi="Helvetica" w:cs="Helvetica"/>
          <w:color w:val="CC0000"/>
          <w:sz w:val="20"/>
          <w:szCs w:val="20"/>
        </w:rPr>
        <w:t>. </w:t>
      </w:r>
      <w:r w:rsidR="004F5E6E">
        <w:rPr>
          <w:rFonts w:ascii="Helvetica" w:hAnsi="Helvetica" w:cs="Helvetica"/>
          <w:color w:val="CC0000"/>
          <w:sz w:val="20"/>
          <w:szCs w:val="20"/>
        </w:rPr>
        <w:t>ledna</w:t>
      </w:r>
      <w:r>
        <w:rPr>
          <w:rFonts w:ascii="Helvetica" w:hAnsi="Helvetica" w:cs="Helvetica"/>
          <w:color w:val="CC0000"/>
          <w:sz w:val="20"/>
          <w:szCs w:val="20"/>
        </w:rPr>
        <w:t> 20</w:t>
      </w:r>
      <w:r w:rsidR="004F5E6E">
        <w:rPr>
          <w:rFonts w:ascii="Helvetica" w:hAnsi="Helvetica" w:cs="Helvetica"/>
          <w:color w:val="CC0000"/>
          <w:sz w:val="20"/>
          <w:szCs w:val="20"/>
        </w:rPr>
        <w:t>1</w:t>
      </w:r>
      <w:r>
        <w:rPr>
          <w:rFonts w:ascii="Helvetica" w:hAnsi="Helvetica" w:cs="Helvetica"/>
          <w:color w:val="CC0000"/>
          <w:sz w:val="20"/>
          <w:szCs w:val="20"/>
        </w:rPr>
        <w:t>1 zapsána v obchodním rejst</w:t>
      </w:r>
      <w:r>
        <w:rPr>
          <w:color w:val="CC0000"/>
          <w:sz w:val="20"/>
          <w:szCs w:val="20"/>
        </w:rPr>
        <w:t>ř</w:t>
      </w:r>
      <w:r>
        <w:rPr>
          <w:rFonts w:ascii="Helvetica" w:hAnsi="Helvetica" w:cs="Helvetica"/>
          <w:color w:val="CC0000"/>
          <w:sz w:val="20"/>
          <w:szCs w:val="20"/>
        </w:rPr>
        <w:t>íku vedeném u M</w:t>
      </w:r>
      <w:r>
        <w:rPr>
          <w:color w:val="CC0000"/>
          <w:sz w:val="20"/>
          <w:szCs w:val="20"/>
        </w:rPr>
        <w:t>ě</w:t>
      </w:r>
      <w:r>
        <w:rPr>
          <w:rFonts w:ascii="Helvetica" w:hAnsi="Helvetica" w:cs="Helvetica"/>
          <w:color w:val="CC0000"/>
          <w:sz w:val="20"/>
          <w:szCs w:val="20"/>
        </w:rPr>
        <w:t xml:space="preserve">stského soudu v Praze, oddíl C, vložka </w:t>
      </w:r>
      <w:r w:rsidR="004F5E6E">
        <w:rPr>
          <w:rFonts w:ascii="Helvetica" w:hAnsi="Helvetica" w:cs="Helvetica"/>
          <w:color w:val="CC0000"/>
          <w:sz w:val="20"/>
          <w:szCs w:val="20"/>
        </w:rPr>
        <w:t>173844</w:t>
      </w:r>
      <w:bookmarkStart w:id="0" w:name="_GoBack"/>
      <w:bookmarkEnd w:id="0"/>
      <w:r>
        <w:rPr>
          <w:rFonts w:ascii="Helvetica" w:hAnsi="Helvetica" w:cs="Helvetica"/>
          <w:color w:val="CC0000"/>
          <w:sz w:val="20"/>
          <w:szCs w:val="20"/>
        </w:rPr>
        <w:t>, (dále jen ,,správce") Vás tímto v souladu s </w:t>
      </w:r>
      <w:r>
        <w:rPr>
          <w:color w:val="CC0000"/>
          <w:sz w:val="20"/>
          <w:szCs w:val="20"/>
        </w:rPr>
        <w:t>č</w:t>
      </w:r>
      <w:r>
        <w:rPr>
          <w:rFonts w:ascii="Helvetica" w:hAnsi="Helvetica" w:cs="Helvetica"/>
          <w:color w:val="CC0000"/>
          <w:sz w:val="20"/>
          <w:szCs w:val="20"/>
        </w:rPr>
        <w:t>l. 12 GDPR informuje o zpracování Vašich osobních údaj</w:t>
      </w:r>
      <w:r>
        <w:rPr>
          <w:color w:val="CC0000"/>
          <w:sz w:val="20"/>
          <w:szCs w:val="20"/>
        </w:rPr>
        <w:t>ů</w:t>
      </w:r>
      <w:r>
        <w:rPr>
          <w:rFonts w:ascii="Helvetica" w:hAnsi="Helvetica" w:cs="Helvetica"/>
          <w:color w:val="CC0000"/>
          <w:sz w:val="20"/>
          <w:szCs w:val="20"/>
        </w:rPr>
        <w:t xml:space="preserve"> a o Vašich právech.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II. Rozsah zpracování osobních údaj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Osobní údaje jsou zpracovány v rozsahu, v jakém je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íslušný subjekt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správci poskytl, a to v souvislosti s uzav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 xml:space="preserve">ením smluvního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i jiného právního vztahu se správcem, nebo které správce shromáždil jinak a zpracovává je v souladu s platnými právními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 xml:space="preserve">edpisy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i k pln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ní zákonných povinností správce.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III. Zdroje osobních údaj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ímo od subjekt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(registrace a nákupy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es e-shop, e-maily, telefon, chat, webové stránky, kontaktní formulá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 na webu, sociální sít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, vizitky aj.)</w:t>
      </w:r>
    </w:p>
    <w:p w:rsidR="00AD690C" w:rsidRDefault="00AD690C" w:rsidP="00AD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distributor</w:t>
      </w:r>
    </w:p>
    <w:p w:rsidR="00AD690C" w:rsidRDefault="00AD690C" w:rsidP="00AD6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ístupné rejst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íky, seznamy a evidence (nap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. obchodní rejst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ík, živnostenský rejst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ík, katastr nemovitostí, ve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ejný telefonní seznam apod.)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IV. Kategorie osobních údaj</w:t>
      </w:r>
      <w:r>
        <w:rPr>
          <w:rStyle w:val="Siln"/>
          <w:color w:val="333333"/>
          <w:sz w:val="20"/>
          <w:szCs w:val="20"/>
        </w:rPr>
        <w:t>ů</w:t>
      </w:r>
      <w:r>
        <w:rPr>
          <w:rStyle w:val="Siln"/>
          <w:rFonts w:ascii="Helvetica" w:hAnsi="Helvetica"/>
          <w:color w:val="333333"/>
          <w:sz w:val="20"/>
          <w:szCs w:val="20"/>
        </w:rPr>
        <w:t>, kter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é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jsou p</w:t>
      </w:r>
      <w:r>
        <w:rPr>
          <w:rStyle w:val="Siln"/>
          <w:color w:val="333333"/>
          <w:sz w:val="20"/>
          <w:szCs w:val="20"/>
        </w:rPr>
        <w:t>ř</w:t>
      </w:r>
      <w:r>
        <w:rPr>
          <w:rStyle w:val="Siln"/>
          <w:rFonts w:ascii="Helvetica" w:hAnsi="Helvetica"/>
          <w:color w:val="333333"/>
          <w:sz w:val="20"/>
          <w:szCs w:val="20"/>
        </w:rPr>
        <w:t>edm</w:t>
      </w:r>
      <w:r>
        <w:rPr>
          <w:rStyle w:val="Siln"/>
          <w:color w:val="333333"/>
          <w:sz w:val="20"/>
          <w:szCs w:val="20"/>
        </w:rPr>
        <w:t>ě</w:t>
      </w:r>
      <w:r>
        <w:rPr>
          <w:rStyle w:val="Siln"/>
          <w:rFonts w:ascii="Helvetica" w:hAnsi="Helvetica"/>
          <w:color w:val="333333"/>
          <w:sz w:val="20"/>
          <w:szCs w:val="20"/>
        </w:rPr>
        <w:t>tem zpracov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á</w:t>
      </w:r>
      <w:r>
        <w:rPr>
          <w:rStyle w:val="Siln"/>
          <w:rFonts w:ascii="Helvetica" w:hAnsi="Helvetica"/>
          <w:color w:val="333333"/>
          <w:sz w:val="20"/>
          <w:szCs w:val="20"/>
        </w:rPr>
        <w:t>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</w:p>
    <w:p w:rsidR="00AD690C" w:rsidRDefault="00AD690C" w:rsidP="00AD6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adresní a identifika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údaje sloužící k jednozna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né a nezam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nitelné identifikaci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(nap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. jméno,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íjmení, titul,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íp. rodné 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íslo, datum narození, adresa trvalého pobytu, l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, Dl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) a údaje umož</w:t>
      </w:r>
      <w:r>
        <w:rPr>
          <w:sz w:val="20"/>
          <w:szCs w:val="20"/>
        </w:rPr>
        <w:t>ň</w:t>
      </w:r>
      <w:r>
        <w:rPr>
          <w:rFonts w:ascii="Helvetica" w:hAnsi="Helvetica" w:cs="Helvetica"/>
          <w:sz w:val="20"/>
          <w:szCs w:val="20"/>
        </w:rPr>
        <w:t>ující kontakt se subjektem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(kontaktní údaje - 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. kontaktní adresa, 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íslo telefonu, 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íslo faxu, e-mailová adresa a jiné obdobné informace)</w:t>
      </w:r>
    </w:p>
    <w:p w:rsidR="00AD690C" w:rsidRDefault="00AD690C" w:rsidP="00AD6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popisné údaje (nap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. bankovní spojení)</w:t>
      </w:r>
    </w:p>
    <w:p w:rsidR="00AD690C" w:rsidRDefault="00AD690C" w:rsidP="00AD6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další údaje nezbytné pro 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smlouvy</w:t>
      </w:r>
    </w:p>
    <w:p w:rsidR="00AD690C" w:rsidRDefault="00AD690C" w:rsidP="00AD6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údaje poskytnuté nad rámec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íslušných zákon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zpracovávané v rámci ud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leného souhlasu ze strany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(zpracování fotografií, použití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za ú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elem personálních 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ízení aj.)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V. Kategorie subjekt</w:t>
      </w:r>
      <w:r>
        <w:rPr>
          <w:rStyle w:val="Siln"/>
          <w:color w:val="333333"/>
          <w:sz w:val="20"/>
          <w:szCs w:val="20"/>
        </w:rPr>
        <w:t>ů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ú</w:t>
      </w:r>
      <w:r>
        <w:rPr>
          <w:rStyle w:val="Siln"/>
          <w:rFonts w:ascii="Helvetica" w:hAnsi="Helvetica"/>
          <w:color w:val="333333"/>
          <w:sz w:val="20"/>
          <w:szCs w:val="20"/>
        </w:rPr>
        <w:t>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zákazník správce (pouze u subjekt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registrovaných na e-shopu)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zam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stnanec správce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dopravce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dodavatel služby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jiná osoba, které je ve smluvním vztahu ke správci</w:t>
      </w:r>
    </w:p>
    <w:p w:rsidR="00AD690C" w:rsidRDefault="00AD690C" w:rsidP="00AD6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uchaze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 o zam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stnání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 VI. Kategorie p</w:t>
      </w:r>
      <w:r>
        <w:rPr>
          <w:rStyle w:val="Siln"/>
          <w:color w:val="333333"/>
          <w:sz w:val="20"/>
          <w:szCs w:val="20"/>
        </w:rPr>
        <w:t>ř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>jemc</w:t>
      </w:r>
      <w:r>
        <w:rPr>
          <w:rStyle w:val="Siln"/>
          <w:color w:val="333333"/>
          <w:sz w:val="20"/>
          <w:szCs w:val="20"/>
        </w:rPr>
        <w:t>ů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osobn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ch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ú</w:t>
      </w:r>
      <w:r>
        <w:rPr>
          <w:rStyle w:val="Siln"/>
          <w:rFonts w:ascii="Helvetica" w:hAnsi="Helvetica"/>
          <w:color w:val="333333"/>
          <w:sz w:val="20"/>
          <w:szCs w:val="20"/>
        </w:rPr>
        <w:t>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velkoobchodníci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ní ústavy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ejné ústavy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zpracovatel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státní aj orgány v rámci 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zákonných povinností stanovených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íslušnými právními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edpisy</w:t>
      </w:r>
    </w:p>
    <w:p w:rsidR="00AD690C" w:rsidRDefault="00AD690C" w:rsidP="00AD69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další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íjemci (nap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.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edání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do zahrani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í - státy EU)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 VII. Ú</w:t>
      </w:r>
      <w:r>
        <w:rPr>
          <w:rStyle w:val="Siln"/>
          <w:color w:val="333333"/>
          <w:sz w:val="20"/>
          <w:szCs w:val="20"/>
        </w:rPr>
        <w:t>č</w:t>
      </w:r>
      <w:r>
        <w:rPr>
          <w:rStyle w:val="Siln"/>
          <w:rFonts w:ascii="Helvetica" w:hAnsi="Helvetica"/>
          <w:color w:val="333333"/>
          <w:sz w:val="20"/>
          <w:szCs w:val="20"/>
        </w:rPr>
        <w:t>el zpracov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á</w:t>
      </w:r>
      <w:r>
        <w:rPr>
          <w:rStyle w:val="Siln"/>
          <w:rFonts w:ascii="Helvetica" w:hAnsi="Helvetica"/>
          <w:color w:val="333333"/>
          <w:sz w:val="20"/>
          <w:szCs w:val="20"/>
        </w:rPr>
        <w:t>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osobn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ch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ú</w:t>
      </w:r>
      <w:r>
        <w:rPr>
          <w:rStyle w:val="Siln"/>
          <w:rFonts w:ascii="Helvetica" w:hAnsi="Helvetica"/>
          <w:color w:val="333333"/>
          <w:sz w:val="20"/>
          <w:szCs w:val="20"/>
        </w:rPr>
        <w:t>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ú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ely obsažené v rámci souhlasu subjektu údaj</w:t>
      </w:r>
      <w:r>
        <w:rPr>
          <w:sz w:val="20"/>
          <w:szCs w:val="20"/>
        </w:rPr>
        <w:t>ů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jednání o smluvním vztahu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smlouvy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ochrana práv správce,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íjemce nebo jiných dot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ených osob (nap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. vymáhání pohledávek správce)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archivnictví vedené na základ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zákona o výb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rovým 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ízení na volná pracovní místa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zákonných povinností ze strany správce</w:t>
      </w:r>
    </w:p>
    <w:p w:rsidR="00AD690C" w:rsidRDefault="00AD690C" w:rsidP="00AD69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ochrana životn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d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ležitých zájm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subjektu údaj</w:t>
      </w:r>
      <w:r>
        <w:rPr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 VIII. Zp</w:t>
      </w:r>
      <w:r>
        <w:rPr>
          <w:rStyle w:val="Siln"/>
          <w:color w:val="333333"/>
          <w:sz w:val="20"/>
          <w:szCs w:val="20"/>
        </w:rPr>
        <w:t>ů</w:t>
      </w:r>
      <w:r>
        <w:rPr>
          <w:rStyle w:val="Siln"/>
          <w:rFonts w:ascii="Helvetica" w:hAnsi="Helvetica"/>
          <w:color w:val="333333"/>
          <w:sz w:val="20"/>
          <w:szCs w:val="20"/>
        </w:rPr>
        <w:t>sob zpracov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á</w:t>
      </w:r>
      <w:r>
        <w:rPr>
          <w:rStyle w:val="Siln"/>
          <w:rFonts w:ascii="Helvetica" w:hAnsi="Helvetica"/>
          <w:color w:val="333333"/>
          <w:sz w:val="20"/>
          <w:szCs w:val="20"/>
        </w:rPr>
        <w:t>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a ochrany osobn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ch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ú</w:t>
      </w:r>
      <w:r>
        <w:rPr>
          <w:rStyle w:val="Siln"/>
          <w:rFonts w:ascii="Helvetica" w:hAnsi="Helvetica"/>
          <w:color w:val="333333"/>
          <w:sz w:val="20"/>
          <w:szCs w:val="20"/>
        </w:rPr>
        <w:t>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Zpracování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provádí správce. Zpracování je provád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no v jeho provozovnách, pobo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kách a sídle správce jednotlivými pov</w:t>
      </w:r>
      <w:r>
        <w:rPr>
          <w:color w:val="333333"/>
          <w:sz w:val="20"/>
          <w:szCs w:val="20"/>
        </w:rPr>
        <w:t>ěř</w:t>
      </w:r>
      <w:r>
        <w:rPr>
          <w:rFonts w:ascii="Helvetica" w:hAnsi="Helvetica" w:cs="Helvetica"/>
          <w:color w:val="333333"/>
          <w:sz w:val="20"/>
          <w:szCs w:val="20"/>
        </w:rPr>
        <w:t>enými zam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stnanci správce,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íp. zpracovatelem. Ke zpracování dochází prost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ednictvím výpo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etní techniky, pop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. i manuálním zp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sobem u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v listinné podob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 xml:space="preserve"> za dodržení všech bezpe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nostních zásad pro správu a zpracování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. Za tímto ú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elem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ijal správce technickoorganiza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ní opat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ení k zajišt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ní ochrany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, zejména opat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ení, aby nemohlo dojít k neoprávn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nému nebo nahodilému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ístupu k osobním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m, jejich zm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, zni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 xml:space="preserve">ení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i ztrát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, neoprávn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ným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enos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m, k jejich neoprávn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nému zpracování, jakož i k jinému zneužití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. Veškeré subjekty, kterým mohou být osobní údaje zp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ístupn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ny, respektují právo subjekt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na ochranu soukromí a jsou povinny postupovat dle platných právních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edpis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týkajících se ochrany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IX. Doba zpracování osobních údaj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V souladu se lh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tami uvedenými v 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íslušných smlouvách, ve spisovém a skarta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 xml:space="preserve">ním 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 xml:space="preserve">ádu správce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i v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íslušných právních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edpisech jde o dobu nezbytn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 xml:space="preserve"> nutnou k zajišt</w:t>
      </w:r>
      <w:r>
        <w:rPr>
          <w:color w:val="333333"/>
          <w:sz w:val="20"/>
          <w:szCs w:val="20"/>
        </w:rPr>
        <w:t>ě</w:t>
      </w:r>
      <w:r>
        <w:rPr>
          <w:rFonts w:ascii="Helvetica" w:hAnsi="Helvetica" w:cs="Helvetica"/>
          <w:color w:val="333333"/>
          <w:sz w:val="20"/>
          <w:szCs w:val="20"/>
        </w:rPr>
        <w:t>ní práv a povinností plynoucích jak ze závazkového vztahu, tak i z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íslušných právních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edpis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 X. Pou</w:t>
      </w:r>
      <w:r>
        <w:rPr>
          <w:rStyle w:val="Siln"/>
          <w:color w:val="333333"/>
          <w:sz w:val="20"/>
          <w:szCs w:val="20"/>
        </w:rPr>
        <w:t>č</w:t>
      </w:r>
      <w:r>
        <w:rPr>
          <w:rStyle w:val="Siln"/>
          <w:rFonts w:ascii="Helvetica" w:hAnsi="Helvetica"/>
          <w:color w:val="333333"/>
          <w:sz w:val="20"/>
          <w:szCs w:val="20"/>
        </w:rPr>
        <w:t>en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í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Správce zpracovává údaje se souhlasem subjektu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s výjimkou zákonem stanovených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ípad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, kdy zpracování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nevyžaduje souhlas subjektu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V souladu se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l. 6 odst. 1 GDPR m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že správce bez souhlasu subjektu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zpracovávat tyto údaje: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subjekt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ud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lil souhlas pro jeden 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 více konkrétních ú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zpracování je nezbytné pro spln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smlouvy, jejíž smluvní stranou je subjekt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 nebo pro provedení opat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ení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ijatých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 uzav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ením smlouvy na žádost tohoto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zpracování je nezbytné pro spln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právní povinnosti, která se na správce vztahuje,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zpracování je nezbytné pro ochranu životn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d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ležitých zájm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nebo jiné fyzické osoby,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zpracování je nezbytné pro spln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úkolu provád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ného ve ve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ejném zájmu nebo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 výkonu ve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ejné moci, kterým je pov</w:t>
      </w:r>
      <w:r>
        <w:rPr>
          <w:sz w:val="20"/>
          <w:szCs w:val="20"/>
        </w:rPr>
        <w:t>ěř</w:t>
      </w:r>
      <w:r>
        <w:rPr>
          <w:rFonts w:ascii="Helvetica" w:hAnsi="Helvetica" w:cs="Helvetica"/>
          <w:sz w:val="20"/>
          <w:szCs w:val="20"/>
        </w:rPr>
        <w:t>en správce,</w:t>
      </w:r>
    </w:p>
    <w:p w:rsidR="00AD690C" w:rsidRDefault="00AD690C" w:rsidP="00AD69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zpracování je nezbytné pro ú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ely oprávn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ných zájm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 xml:space="preserve">íslušného správce 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 t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etí strany, krom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ípad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 kdy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 t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mito zájmy mají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ednost zájmy nebo základní práva a svobody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vyžadující ochranu osobních údaj</w:t>
      </w:r>
      <w:r>
        <w:rPr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/>
          <w:color w:val="333333"/>
          <w:sz w:val="20"/>
          <w:szCs w:val="20"/>
        </w:rPr>
        <w:t>XI. Práva subjekt</w:t>
      </w:r>
      <w:r>
        <w:rPr>
          <w:rStyle w:val="Siln"/>
          <w:color w:val="333333"/>
          <w:sz w:val="20"/>
          <w:szCs w:val="20"/>
        </w:rPr>
        <w:t>ů</w:t>
      </w:r>
      <w:r>
        <w:rPr>
          <w:rStyle w:val="Siln"/>
          <w:rFonts w:ascii="Helvetica" w:hAnsi="Helvetica"/>
          <w:color w:val="333333"/>
          <w:sz w:val="20"/>
          <w:szCs w:val="20"/>
        </w:rPr>
        <w:t xml:space="preserve">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ú</w:t>
      </w:r>
      <w:r>
        <w:rPr>
          <w:rStyle w:val="Siln"/>
          <w:rFonts w:ascii="Helvetica" w:hAnsi="Helvetica"/>
          <w:color w:val="333333"/>
          <w:sz w:val="20"/>
          <w:szCs w:val="20"/>
        </w:rPr>
        <w:t>daj</w:t>
      </w:r>
      <w:r>
        <w:rPr>
          <w:rStyle w:val="Siln"/>
          <w:color w:val="333333"/>
          <w:sz w:val="20"/>
          <w:szCs w:val="20"/>
        </w:rPr>
        <w:t>ů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1) V souladu se 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l. 12 GDPR informuje správce na žádost subjektu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subjekt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o právu na 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ístup k osobním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m a k následujícím informacím: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ú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elu zpracování,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kategorii dot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ených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íjemci nebo kategorie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íjemc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 kterým osobní údaje byly nebo budou zp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ístupn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ny,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plánované dob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, po kterou budou osobní údaje uloženy,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veškeré dostupné informace o zdroji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</w:t>
      </w:r>
    </w:p>
    <w:p w:rsidR="00AD690C" w:rsidRDefault="00AD690C" w:rsidP="00AD6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pokud nejsou získány od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, skute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nosti, zda dochází k automatizovanému rozhodování, v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etn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profilování.</w:t>
      </w:r>
    </w:p>
    <w:p w:rsidR="00AD690C" w:rsidRDefault="00AD690C" w:rsidP="00AD690C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Každý subjekt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, který zjistí nebo se domnívá, že správce nebo zpracovatel provádí zpracování jeho osobních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, které je v rozporu s ochranou soukromého a osobního života subjektu údaj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 xml:space="preserve"> nebo v rozporu se zákonem, zejména jsou-li osobní údaje nep</w:t>
      </w:r>
      <w:r>
        <w:rPr>
          <w:color w:val="333333"/>
          <w:sz w:val="20"/>
          <w:szCs w:val="20"/>
        </w:rPr>
        <w:t>ř</w:t>
      </w:r>
      <w:r>
        <w:rPr>
          <w:rFonts w:ascii="Helvetica" w:hAnsi="Helvetica" w:cs="Helvetica"/>
          <w:color w:val="333333"/>
          <w:sz w:val="20"/>
          <w:szCs w:val="20"/>
        </w:rPr>
        <w:t>esné s ohledem na ú</w:t>
      </w:r>
      <w:r>
        <w:rPr>
          <w:color w:val="333333"/>
          <w:sz w:val="20"/>
          <w:szCs w:val="20"/>
        </w:rPr>
        <w:t>č</w:t>
      </w:r>
      <w:r>
        <w:rPr>
          <w:rFonts w:ascii="Helvetica" w:hAnsi="Helvetica" w:cs="Helvetica"/>
          <w:color w:val="333333"/>
          <w:sz w:val="20"/>
          <w:szCs w:val="20"/>
        </w:rPr>
        <w:t>el jejich zpracování, m</w:t>
      </w:r>
      <w:r>
        <w:rPr>
          <w:color w:val="333333"/>
          <w:sz w:val="20"/>
          <w:szCs w:val="20"/>
        </w:rPr>
        <w:t>ů</w:t>
      </w:r>
      <w:r>
        <w:rPr>
          <w:rFonts w:ascii="Helvetica" w:hAnsi="Helvetica" w:cs="Helvetica"/>
          <w:color w:val="333333"/>
          <w:sz w:val="20"/>
          <w:szCs w:val="20"/>
        </w:rPr>
        <w:t>že: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Požádat správce o vysv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tlení.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Požadovat, aby správce odstranil takto vzniklý stav. Zejména se m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že jednat o blokování, provedení opravy, dopln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ní nebo vymazání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.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Je-li žádost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podle odstavce 1 shledána oprávn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nou, správce odstraní neprodlen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 xml:space="preserve"> závadný stav.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Nevyhoví-li správce žádosti subjektu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podle odstavce 1, má subjekt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právo obrátit se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ímo na dozorový ú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ad, tedy Ú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ad na ochranu osobních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>.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Postup podle odstavce 1 nevylu</w:t>
      </w:r>
      <w:r>
        <w:rPr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uje, aby se subjekt údaj</w:t>
      </w:r>
      <w:r>
        <w:rPr>
          <w:sz w:val="20"/>
          <w:szCs w:val="20"/>
        </w:rPr>
        <w:t>ů</w:t>
      </w:r>
      <w:r>
        <w:rPr>
          <w:rFonts w:ascii="Helvetica" w:hAnsi="Helvetica" w:cs="Helvetica"/>
          <w:sz w:val="20"/>
          <w:szCs w:val="20"/>
        </w:rPr>
        <w:t xml:space="preserve"> obrátil se svým podn</w:t>
      </w:r>
      <w:r>
        <w:rPr>
          <w:sz w:val="20"/>
          <w:szCs w:val="20"/>
        </w:rPr>
        <w:t>ě</w:t>
      </w:r>
      <w:r>
        <w:rPr>
          <w:rFonts w:ascii="Helvetica" w:hAnsi="Helvetica" w:cs="Helvetica"/>
          <w:sz w:val="20"/>
          <w:szCs w:val="20"/>
        </w:rPr>
        <w:t>tem na dozorový ú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ad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ímo.</w:t>
      </w:r>
    </w:p>
    <w:p w:rsidR="00AD690C" w:rsidRDefault="00AD690C" w:rsidP="00AD69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Správce má právo za poskytnutí informace požadovat 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im</w:t>
      </w:r>
      <w:r>
        <w:rPr>
          <w:sz w:val="20"/>
          <w:szCs w:val="20"/>
        </w:rPr>
        <w:t>ěř</w:t>
      </w:r>
      <w:r>
        <w:rPr>
          <w:rFonts w:ascii="Helvetica" w:hAnsi="Helvetica" w:cs="Helvetica"/>
          <w:sz w:val="20"/>
          <w:szCs w:val="20"/>
        </w:rPr>
        <w:t>enou úhradu nep</w:t>
      </w:r>
      <w:r>
        <w:rPr>
          <w:sz w:val="20"/>
          <w:szCs w:val="20"/>
        </w:rPr>
        <w:t>ř</w:t>
      </w:r>
      <w:r>
        <w:rPr>
          <w:rFonts w:ascii="Helvetica" w:hAnsi="Helvetica" w:cs="Helvetica"/>
          <w:sz w:val="20"/>
          <w:szCs w:val="20"/>
        </w:rPr>
        <w:t>evyšující náklady nezbytné na poskytnutí informace.</w:t>
      </w:r>
    </w:p>
    <w:p w:rsidR="00CD2EFA" w:rsidRDefault="00CD2EFA"/>
    <w:sectPr w:rsidR="00CD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996"/>
    <w:multiLevelType w:val="multilevel"/>
    <w:tmpl w:val="A8A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B2437"/>
    <w:multiLevelType w:val="multilevel"/>
    <w:tmpl w:val="3AA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B039E"/>
    <w:multiLevelType w:val="multilevel"/>
    <w:tmpl w:val="DB4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41010"/>
    <w:multiLevelType w:val="multilevel"/>
    <w:tmpl w:val="AF7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322D1"/>
    <w:multiLevelType w:val="multilevel"/>
    <w:tmpl w:val="CC6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666BF"/>
    <w:multiLevelType w:val="multilevel"/>
    <w:tmpl w:val="110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E121D"/>
    <w:multiLevelType w:val="multilevel"/>
    <w:tmpl w:val="133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B3FF2"/>
    <w:multiLevelType w:val="multilevel"/>
    <w:tmpl w:val="B4B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0C"/>
    <w:rsid w:val="004F5E6E"/>
    <w:rsid w:val="00AD690C"/>
    <w:rsid w:val="00C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1D5"/>
  <w15:chartTrackingRefBased/>
  <w15:docId w15:val="{36D4BA75-2D91-48E7-97EC-B687EFD1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D690C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D69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D690C"/>
    <w:rPr>
      <w:rFonts w:ascii="Calibri" w:hAnsi="Calibri" w:cs="Calibri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90C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AD6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Dubravska</dc:creator>
  <cp:keywords/>
  <dc:description/>
  <cp:lastModifiedBy>Jaroslava Dubravska</cp:lastModifiedBy>
  <cp:revision>2</cp:revision>
  <dcterms:created xsi:type="dcterms:W3CDTF">2019-11-06T10:35:00Z</dcterms:created>
  <dcterms:modified xsi:type="dcterms:W3CDTF">2019-11-06T10:40:00Z</dcterms:modified>
</cp:coreProperties>
</file>